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B9" w:rsidRDefault="00AB25B9" w:rsidP="00AB25B9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</w:p>
    <w:p w:rsidR="00AB25B9" w:rsidRDefault="00AB25B9" w:rsidP="00AB25B9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</w:p>
    <w:p w:rsidR="00AB25B9" w:rsidRDefault="00AB25B9" w:rsidP="00AB25B9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</w:p>
    <w:p w:rsidR="00AB25B9" w:rsidRDefault="002163C3" w:rsidP="00AB25B9">
      <w:pPr>
        <w:spacing w:after="0" w:line="240" w:lineRule="auto"/>
        <w:rPr>
          <w:rFonts w:ascii="Arial" w:hAnsi="Arial" w:cs="Arial"/>
          <w:lang w:val="de-AT"/>
        </w:rPr>
      </w:pPr>
      <w:r w:rsidRPr="002163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C5E070" wp14:editId="5A4023A5">
            <wp:simplePos x="0" y="0"/>
            <wp:positionH relativeFrom="margin">
              <wp:posOffset>-495935</wp:posOffset>
            </wp:positionH>
            <wp:positionV relativeFrom="paragraph">
              <wp:posOffset>186055</wp:posOffset>
            </wp:positionV>
            <wp:extent cx="1685925" cy="5676265"/>
            <wp:effectExtent l="0" t="0" r="9525" b="635"/>
            <wp:wrapThrough wrapText="bothSides">
              <wp:wrapPolygon edited="0">
                <wp:start x="0" y="0"/>
                <wp:lineTo x="0" y="21530"/>
                <wp:lineTo x="21478" y="21530"/>
                <wp:lineTo x="21478" y="0"/>
                <wp:lineTo x="0" y="0"/>
              </wp:wrapPolygon>
            </wp:wrapThrough>
            <wp:docPr id="1" name="Grafik 1" descr="C:\Users\admin\Desktop\Flaschenfotos + Infos\EisenbergDACRes_Fas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aschenfotos + Infos\EisenbergDACRes_Fasch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5B9" w:rsidRDefault="00AB25B9" w:rsidP="00AB25B9">
      <w:pPr>
        <w:spacing w:after="0" w:line="240" w:lineRule="auto"/>
        <w:rPr>
          <w:rFonts w:ascii="Arial" w:hAnsi="Arial" w:cs="Arial"/>
          <w:lang w:val="de-AT"/>
        </w:rPr>
      </w:pPr>
    </w:p>
    <w:p w:rsidR="00AB25B9" w:rsidRPr="00AB25B9" w:rsidRDefault="00AB25B9" w:rsidP="00AB25B9">
      <w:pPr>
        <w:spacing w:after="0" w:line="240" w:lineRule="auto"/>
        <w:rPr>
          <w:rFonts w:ascii="Arial" w:hAnsi="Arial" w:cs="Arial"/>
          <w:lang w:val="de-AT"/>
        </w:rPr>
      </w:pPr>
    </w:p>
    <w:p w:rsidR="00AB25B9" w:rsidRPr="00AB25B9" w:rsidRDefault="00AB25B9" w:rsidP="00AB25B9">
      <w:pPr>
        <w:shd w:val="clear" w:color="auto" w:fill="DBDBDB" w:themeFill="accent3" w:themeFillTint="66"/>
        <w:spacing w:after="0" w:line="240" w:lineRule="auto"/>
        <w:jc w:val="center"/>
        <w:rPr>
          <w:rFonts w:ascii="Corbel" w:hAnsi="Corbel" w:cs="Arial"/>
          <w:smallCaps/>
          <w:sz w:val="28"/>
          <w:szCs w:val="28"/>
          <w:lang w:val="de-AT"/>
        </w:rPr>
      </w:pPr>
      <w:r w:rsidRPr="00AB25B9">
        <w:rPr>
          <w:rFonts w:ascii="Corbel" w:hAnsi="Corbel" w:cs="Arial"/>
          <w:smallCaps/>
          <w:sz w:val="28"/>
          <w:szCs w:val="28"/>
          <w:lang w:val="de-AT"/>
        </w:rPr>
        <w:t xml:space="preserve">Eisenberg </w:t>
      </w:r>
      <w:r w:rsidRPr="00AB25B9">
        <w:rPr>
          <w:rFonts w:ascii="Corbel" w:hAnsi="Corbel" w:cs="Arial"/>
          <w:smallCaps/>
          <w:sz w:val="28"/>
          <w:szCs w:val="28"/>
          <w:vertAlign w:val="superscript"/>
          <w:lang w:val="de-AT"/>
        </w:rPr>
        <w:t>DAC</w:t>
      </w:r>
      <w:r w:rsidRPr="00AB25B9">
        <w:rPr>
          <w:rFonts w:ascii="Corbel" w:hAnsi="Corbel" w:cs="Arial"/>
          <w:smallCaps/>
          <w:sz w:val="28"/>
          <w:szCs w:val="28"/>
          <w:lang w:val="de-AT"/>
        </w:rPr>
        <w:t xml:space="preserve"> Reserve </w:t>
      </w:r>
      <w:r w:rsidR="00554ECE">
        <w:rPr>
          <w:rFonts w:ascii="Corbel" w:hAnsi="Corbel" w:cs="Arial"/>
          <w:smallCaps/>
          <w:sz w:val="28"/>
          <w:szCs w:val="28"/>
          <w:lang w:val="de-AT"/>
        </w:rPr>
        <w:t xml:space="preserve">Ried </w:t>
      </w:r>
      <w:r w:rsidR="001B05F7">
        <w:rPr>
          <w:rFonts w:ascii="Corbel" w:hAnsi="Corbel" w:cs="Arial"/>
          <w:smallCaps/>
          <w:sz w:val="28"/>
          <w:szCs w:val="28"/>
          <w:lang w:val="de-AT"/>
        </w:rPr>
        <w:t>Fasching</w:t>
      </w:r>
      <w:r w:rsidRPr="00AB25B9">
        <w:rPr>
          <w:rFonts w:ascii="Corbel" w:hAnsi="Corbel" w:cs="Arial"/>
          <w:smallCaps/>
          <w:sz w:val="28"/>
          <w:szCs w:val="28"/>
          <w:lang w:val="de-AT"/>
        </w:rPr>
        <w:t xml:space="preserve"> </w:t>
      </w:r>
      <w:r>
        <w:rPr>
          <w:rFonts w:ascii="Corbel" w:hAnsi="Corbel" w:cs="Arial"/>
          <w:smallCaps/>
          <w:sz w:val="28"/>
          <w:szCs w:val="28"/>
          <w:lang w:val="de-AT"/>
        </w:rPr>
        <w:t xml:space="preserve">  </w:t>
      </w:r>
      <w:r w:rsidR="002B2619">
        <w:rPr>
          <w:rFonts w:ascii="Corbel" w:hAnsi="Corbel" w:cs="Arial"/>
          <w:smallCaps/>
          <w:sz w:val="28"/>
          <w:szCs w:val="28"/>
          <w:lang w:val="de-AT"/>
        </w:rPr>
        <w:t>2018</w:t>
      </w:r>
    </w:p>
    <w:p w:rsidR="00AB25B9" w:rsidRDefault="00AB25B9" w:rsidP="00AB25B9">
      <w:pPr>
        <w:spacing w:after="0" w:line="240" w:lineRule="auto"/>
        <w:rPr>
          <w:rFonts w:ascii="Arial" w:hAnsi="Arial" w:cs="Arial"/>
          <w:lang w:val="de-AT"/>
        </w:rPr>
      </w:pPr>
    </w:p>
    <w:p w:rsidR="00AB25B9" w:rsidRDefault="00AB25B9" w:rsidP="00AB25B9">
      <w:pPr>
        <w:spacing w:after="0" w:line="240" w:lineRule="auto"/>
        <w:rPr>
          <w:rFonts w:ascii="Arial" w:hAnsi="Arial" w:cs="Arial"/>
          <w:lang w:val="de-AT"/>
        </w:rPr>
      </w:pPr>
    </w:p>
    <w:p w:rsidR="001B05F7" w:rsidRPr="001B05F7" w:rsidRDefault="00AB25B9" w:rsidP="00AB25B9">
      <w:pPr>
        <w:spacing w:after="150" w:line="240" w:lineRule="auto"/>
        <w:jc w:val="both"/>
        <w:rPr>
          <w:rFonts w:ascii="Corbel" w:eastAsia="Times New Roman" w:hAnsi="Corbel" w:cs="Arial"/>
          <w:lang w:val="de-DE"/>
        </w:rPr>
      </w:pPr>
      <w:r w:rsidRPr="001B05F7">
        <w:rPr>
          <w:rFonts w:ascii="Corbel" w:eastAsia="Times New Roman" w:hAnsi="Corbel" w:cs="Arial"/>
          <w:lang w:val="de-DE"/>
        </w:rPr>
        <w:t>Kräftiges Rubingranat, violette Reflexe, breitere Randaufhellung. Zart</w:t>
      </w:r>
      <w:r w:rsidR="001B05F7">
        <w:rPr>
          <w:rFonts w:ascii="Corbel" w:eastAsia="Times New Roman" w:hAnsi="Corbel" w:cs="Arial"/>
          <w:lang w:val="de-DE"/>
        </w:rPr>
        <w:t>e</w:t>
      </w:r>
      <w:r w:rsidRPr="001B05F7">
        <w:rPr>
          <w:rFonts w:ascii="Corbel" w:eastAsia="Times New Roman" w:hAnsi="Corbel" w:cs="Arial"/>
          <w:lang w:val="de-DE"/>
        </w:rPr>
        <w:t xml:space="preserve"> </w:t>
      </w:r>
      <w:r w:rsidR="001B05F7">
        <w:rPr>
          <w:rFonts w:ascii="Corbel" w:eastAsia="Times New Roman" w:hAnsi="Corbel" w:cs="Arial"/>
          <w:lang w:val="de-DE"/>
        </w:rPr>
        <w:t>Nuancen von Lakritze und schwarzen Waldbeeren, ein Hauch von Kokos, dezente Holznuancen. Saftig, frische Kirschfrucht, feine Tannine, finessenreich strukturiert, saliner Touch im Abgang, bleibt haften, gutes Reifepotential.</w:t>
      </w:r>
    </w:p>
    <w:p w:rsidR="00AB25B9" w:rsidRPr="00AB25B9" w:rsidRDefault="00AB25B9" w:rsidP="00AB25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AB25B9" w:rsidRPr="00AB25B9" w:rsidRDefault="00AB25B9" w:rsidP="00AB25B9">
      <w:pPr>
        <w:tabs>
          <w:tab w:val="left" w:pos="3080"/>
        </w:tabs>
        <w:spacing w:after="0" w:line="240" w:lineRule="auto"/>
        <w:rPr>
          <w:rFonts w:ascii="Corbel" w:hAnsi="Corbel" w:cs="Arial"/>
          <w:lang w:val="de-DE"/>
        </w:rPr>
      </w:pPr>
      <w:r w:rsidRPr="002163C3">
        <w:rPr>
          <w:rFonts w:ascii="Corbel" w:hAnsi="Corbel" w:cs="Arial"/>
          <w:i/>
          <w:lang w:val="de-DE"/>
        </w:rPr>
        <w:t>Flaschenverschluss</w:t>
      </w:r>
      <w:r w:rsidR="002163C3">
        <w:rPr>
          <w:rFonts w:ascii="Corbel" w:hAnsi="Corbel" w:cs="Arial"/>
          <w:lang w:val="de-DE"/>
        </w:rPr>
        <w:t xml:space="preserve">:   </w:t>
      </w:r>
      <w:r w:rsidRPr="00AB25B9">
        <w:rPr>
          <w:rFonts w:ascii="Corbel" w:hAnsi="Corbel" w:cs="Arial"/>
          <w:lang w:val="de-DE"/>
        </w:rPr>
        <w:t>Kork</w:t>
      </w:r>
    </w:p>
    <w:p w:rsidR="00AB25B9" w:rsidRPr="00AB25B9" w:rsidRDefault="00AB25B9" w:rsidP="00AB25B9">
      <w:pPr>
        <w:tabs>
          <w:tab w:val="left" w:pos="3402"/>
        </w:tabs>
        <w:spacing w:after="0" w:line="240" w:lineRule="auto"/>
        <w:rPr>
          <w:rFonts w:ascii="Corbel" w:hAnsi="Corbel" w:cs="Arial"/>
          <w:lang w:val="de-DE"/>
        </w:rPr>
      </w:pPr>
    </w:p>
    <w:p w:rsidR="00AB25B9" w:rsidRPr="00AB25B9" w:rsidRDefault="00AB25B9" w:rsidP="00AB25B9">
      <w:pPr>
        <w:tabs>
          <w:tab w:val="left" w:pos="3080"/>
        </w:tabs>
        <w:spacing w:after="0" w:line="240" w:lineRule="auto"/>
        <w:rPr>
          <w:rFonts w:ascii="Corbel" w:hAnsi="Corbel" w:cs="Arial"/>
          <w:lang w:val="de-DE"/>
        </w:rPr>
      </w:pPr>
      <w:r w:rsidRPr="002163C3">
        <w:rPr>
          <w:rFonts w:ascii="Corbel" w:hAnsi="Corbel" w:cs="Arial"/>
          <w:i/>
          <w:lang w:val="de-DE"/>
        </w:rPr>
        <w:t>Rebsorte</w:t>
      </w:r>
      <w:r w:rsidR="002163C3">
        <w:rPr>
          <w:rFonts w:ascii="Corbel" w:hAnsi="Corbel" w:cs="Arial"/>
          <w:lang w:val="de-DE"/>
        </w:rPr>
        <w:t xml:space="preserve">:   </w:t>
      </w:r>
      <w:r w:rsidRPr="00AB25B9">
        <w:rPr>
          <w:rFonts w:ascii="Corbel" w:hAnsi="Corbel" w:cs="Arial"/>
          <w:lang w:val="de-DE"/>
        </w:rPr>
        <w:t>Blaufränkisch</w:t>
      </w:r>
    </w:p>
    <w:p w:rsidR="00AB25B9" w:rsidRPr="00AB25B9" w:rsidRDefault="00AB25B9" w:rsidP="00AB25B9">
      <w:pPr>
        <w:tabs>
          <w:tab w:val="left" w:pos="3402"/>
        </w:tabs>
        <w:spacing w:after="0" w:line="240" w:lineRule="auto"/>
        <w:rPr>
          <w:rFonts w:ascii="Corbel" w:hAnsi="Corbel" w:cs="Arial"/>
          <w:lang w:val="de-DE"/>
        </w:rPr>
      </w:pPr>
    </w:p>
    <w:p w:rsidR="00AB25B9" w:rsidRPr="00AB25B9" w:rsidRDefault="00AB25B9" w:rsidP="00AB25B9">
      <w:pPr>
        <w:tabs>
          <w:tab w:val="left" w:pos="3080"/>
        </w:tabs>
        <w:spacing w:after="0" w:line="240" w:lineRule="auto"/>
        <w:rPr>
          <w:rFonts w:ascii="Corbel" w:hAnsi="Corbel" w:cs="Arial"/>
          <w:lang w:val="de-DE"/>
        </w:rPr>
      </w:pPr>
      <w:r w:rsidRPr="002163C3">
        <w:rPr>
          <w:rFonts w:ascii="Corbel" w:hAnsi="Corbel" w:cs="Arial"/>
          <w:i/>
          <w:lang w:val="de-DE"/>
        </w:rPr>
        <w:t>Jahrgang</w:t>
      </w:r>
      <w:r w:rsidR="002163C3">
        <w:rPr>
          <w:rFonts w:ascii="Corbel" w:hAnsi="Corbel" w:cs="Arial"/>
          <w:lang w:val="de-DE"/>
        </w:rPr>
        <w:t xml:space="preserve">:   </w:t>
      </w:r>
      <w:r w:rsidR="002B2619">
        <w:rPr>
          <w:rFonts w:ascii="Corbel" w:hAnsi="Corbel" w:cs="Arial"/>
          <w:lang w:val="de-DE"/>
        </w:rPr>
        <w:t>2018</w:t>
      </w:r>
    </w:p>
    <w:p w:rsidR="00AB25B9" w:rsidRPr="00AB25B9" w:rsidRDefault="00AB25B9" w:rsidP="00AB25B9">
      <w:pPr>
        <w:tabs>
          <w:tab w:val="left" w:pos="3402"/>
        </w:tabs>
        <w:spacing w:after="0" w:line="240" w:lineRule="auto"/>
        <w:rPr>
          <w:rFonts w:ascii="Corbel" w:hAnsi="Corbel" w:cs="Arial"/>
          <w:lang w:val="de-DE"/>
        </w:rPr>
      </w:pPr>
    </w:p>
    <w:p w:rsidR="00AB25B9" w:rsidRDefault="00AB25B9" w:rsidP="006C776D">
      <w:pPr>
        <w:tabs>
          <w:tab w:val="left" w:pos="3094"/>
        </w:tabs>
        <w:spacing w:after="0" w:line="240" w:lineRule="auto"/>
        <w:rPr>
          <w:rFonts w:ascii="Corbel" w:hAnsi="Corbel"/>
          <w:lang w:val="de-AT"/>
        </w:rPr>
      </w:pPr>
      <w:r w:rsidRPr="002163C3">
        <w:rPr>
          <w:rFonts w:ascii="Corbel" w:hAnsi="Corbel" w:cs="Arial"/>
          <w:i/>
          <w:lang w:val="de-DE"/>
        </w:rPr>
        <w:t>Lagen/Böden</w:t>
      </w:r>
      <w:r w:rsidR="002163C3">
        <w:rPr>
          <w:rFonts w:ascii="Corbel" w:hAnsi="Corbel" w:cs="Arial"/>
          <w:lang w:val="de-DE"/>
        </w:rPr>
        <w:t xml:space="preserve">:   </w:t>
      </w:r>
      <w:r w:rsidRPr="00AB25B9">
        <w:rPr>
          <w:rFonts w:ascii="Corbel" w:hAnsi="Corbel" w:cs="Arial"/>
          <w:lang w:val="de-DE"/>
        </w:rPr>
        <w:t>Eisenberg:</w:t>
      </w:r>
      <w:r w:rsidR="006C776D" w:rsidRPr="006C776D">
        <w:rPr>
          <w:lang w:val="de-AT"/>
        </w:rPr>
        <w:t xml:space="preserve"> </w:t>
      </w:r>
      <w:r w:rsidR="006C776D" w:rsidRPr="006C776D">
        <w:rPr>
          <w:rFonts w:ascii="Corbel" w:hAnsi="Corbel"/>
          <w:lang w:val="de-AT"/>
        </w:rPr>
        <w:t>Fasching – mittelschwere und schwere Tonböden</w:t>
      </w:r>
    </w:p>
    <w:p w:rsidR="006C776D" w:rsidRPr="006C776D" w:rsidRDefault="006C776D" w:rsidP="006C776D">
      <w:pPr>
        <w:tabs>
          <w:tab w:val="left" w:pos="3094"/>
        </w:tabs>
        <w:spacing w:after="0" w:line="240" w:lineRule="auto"/>
        <w:rPr>
          <w:rFonts w:ascii="Corbel" w:hAnsi="Corbel" w:cs="Arial"/>
          <w:lang w:val="de-AT"/>
        </w:rPr>
      </w:pP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2163C3">
        <w:rPr>
          <w:rFonts w:ascii="Corbel" w:hAnsi="Corbel" w:cs="Arial"/>
          <w:i/>
          <w:lang w:val="de-DE"/>
        </w:rPr>
        <w:t>Alter der Reben</w:t>
      </w:r>
      <w:r w:rsidR="002163C3">
        <w:rPr>
          <w:rFonts w:ascii="Corbel" w:hAnsi="Corbel" w:cs="Arial"/>
          <w:lang w:val="de-DE"/>
        </w:rPr>
        <w:t xml:space="preserve">:   </w:t>
      </w:r>
      <w:r w:rsidRPr="00AB25B9">
        <w:rPr>
          <w:rFonts w:ascii="Corbel" w:hAnsi="Corbel" w:cs="Arial"/>
          <w:lang w:val="de-DE"/>
        </w:rPr>
        <w:t>22 bis 50 Jahre</w:t>
      </w: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2163C3">
        <w:rPr>
          <w:rFonts w:ascii="Corbel" w:hAnsi="Corbel" w:cs="Arial"/>
          <w:i/>
          <w:lang w:val="de-DE"/>
        </w:rPr>
        <w:t>Lese/Ertrag</w:t>
      </w:r>
      <w:r w:rsidR="002163C3">
        <w:rPr>
          <w:rFonts w:ascii="Corbel" w:hAnsi="Corbel" w:cs="Arial"/>
          <w:lang w:val="de-DE"/>
        </w:rPr>
        <w:t xml:space="preserve">:   </w:t>
      </w:r>
      <w:r w:rsidR="002B2619">
        <w:rPr>
          <w:rFonts w:ascii="Corbel" w:hAnsi="Corbel" w:cs="Arial"/>
          <w:lang w:val="de-DE"/>
        </w:rPr>
        <w:t>Ende September</w:t>
      </w:r>
      <w:r w:rsidRPr="00AB25B9">
        <w:rPr>
          <w:rFonts w:ascii="Corbel" w:hAnsi="Corbel" w:cs="Arial"/>
          <w:lang w:val="de-DE"/>
        </w:rPr>
        <w:t xml:space="preserve"> 201</w:t>
      </w:r>
      <w:r w:rsidR="006C776D">
        <w:rPr>
          <w:rFonts w:ascii="Corbel" w:hAnsi="Corbel" w:cs="Arial"/>
          <w:lang w:val="de-DE"/>
        </w:rPr>
        <w:t>7</w:t>
      </w:r>
      <w:r w:rsidR="002B2619">
        <w:rPr>
          <w:rFonts w:ascii="Corbel" w:hAnsi="Corbel" w:cs="Arial"/>
          <w:lang w:val="de-DE"/>
        </w:rPr>
        <w:t>8 / 38</w:t>
      </w:r>
      <w:r w:rsidRPr="00AB25B9">
        <w:rPr>
          <w:rFonts w:ascii="Corbel" w:hAnsi="Corbel" w:cs="Arial"/>
          <w:lang w:val="de-DE"/>
        </w:rPr>
        <w:t xml:space="preserve"> hl pro ha</w:t>
      </w:r>
    </w:p>
    <w:p w:rsidR="00AB25B9" w:rsidRPr="002163C3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i/>
          <w:lang w:val="de-DE"/>
        </w:rPr>
      </w:pPr>
    </w:p>
    <w:p w:rsidR="002163C3" w:rsidRDefault="00AB25B9" w:rsidP="000E3AC9">
      <w:pPr>
        <w:tabs>
          <w:tab w:val="left" w:pos="3108"/>
        </w:tabs>
        <w:spacing w:after="0" w:line="240" w:lineRule="auto"/>
        <w:ind w:left="3105" w:right="284" w:hanging="3105"/>
        <w:jc w:val="both"/>
        <w:rPr>
          <w:rFonts w:ascii="Corbel" w:hAnsi="Corbel" w:cs="Arial"/>
          <w:lang w:val="de-DE"/>
        </w:rPr>
      </w:pPr>
      <w:r w:rsidRPr="002163C3">
        <w:rPr>
          <w:rFonts w:ascii="Corbel" w:hAnsi="Corbel" w:cs="Arial"/>
          <w:i/>
          <w:lang w:val="de-DE"/>
        </w:rPr>
        <w:t>Gärung/Ausbau:</w:t>
      </w:r>
      <w:r w:rsidRPr="00AB25B9">
        <w:rPr>
          <w:rFonts w:ascii="Corbel" w:hAnsi="Corbel" w:cs="Arial"/>
          <w:lang w:val="de-DE"/>
        </w:rPr>
        <w:tab/>
      </w:r>
    </w:p>
    <w:p w:rsidR="00AB25B9" w:rsidRDefault="00AB25B9" w:rsidP="000E3AC9">
      <w:pPr>
        <w:tabs>
          <w:tab w:val="left" w:pos="3108"/>
        </w:tabs>
        <w:spacing w:after="0" w:line="240" w:lineRule="auto"/>
        <w:ind w:left="3105" w:right="284" w:hanging="3105"/>
        <w:jc w:val="both"/>
        <w:rPr>
          <w:rFonts w:ascii="Corbel" w:hAnsi="Corbel" w:cs="Arial"/>
          <w:lang w:val="de-DE"/>
        </w:rPr>
      </w:pPr>
      <w:r w:rsidRPr="00AB25B9">
        <w:rPr>
          <w:rFonts w:ascii="Corbel" w:hAnsi="Corbel" w:cs="Arial"/>
          <w:lang w:val="de-DE"/>
        </w:rPr>
        <w:t xml:space="preserve">Traditionelle offene Maische- und Tankvergärung, Pressung nach </w:t>
      </w:r>
    </w:p>
    <w:p w:rsidR="00AB25B9" w:rsidRPr="00AB25B9" w:rsidRDefault="00AB25B9" w:rsidP="000E3AC9">
      <w:pPr>
        <w:tabs>
          <w:tab w:val="left" w:pos="3108"/>
        </w:tabs>
        <w:spacing w:after="0" w:line="240" w:lineRule="auto"/>
        <w:ind w:left="3105" w:right="284" w:hanging="3105"/>
        <w:jc w:val="both"/>
        <w:rPr>
          <w:rFonts w:ascii="Corbel" w:hAnsi="Corbel" w:cs="Arial"/>
          <w:lang w:val="de-DE"/>
        </w:rPr>
      </w:pPr>
      <w:r w:rsidRPr="00AB25B9">
        <w:rPr>
          <w:rFonts w:ascii="Corbel" w:hAnsi="Corbel" w:cs="Arial"/>
          <w:lang w:val="de-DE"/>
        </w:rPr>
        <w:t>21 Tagen, biologischer Säureabbau im Stahltank und 12 Monate</w:t>
      </w:r>
    </w:p>
    <w:p w:rsidR="00AB25B9" w:rsidRPr="00AB25B9" w:rsidRDefault="00AB25B9" w:rsidP="000E3AC9">
      <w:pPr>
        <w:tabs>
          <w:tab w:val="left" w:pos="3108"/>
        </w:tabs>
        <w:spacing w:after="0" w:line="240" w:lineRule="auto"/>
        <w:ind w:right="284"/>
        <w:jc w:val="both"/>
        <w:rPr>
          <w:rFonts w:ascii="Corbel" w:hAnsi="Corbel" w:cs="Arial"/>
          <w:lang w:val="de-DE"/>
        </w:rPr>
      </w:pPr>
      <w:r w:rsidRPr="00AB25B9">
        <w:rPr>
          <w:rFonts w:ascii="Corbel" w:hAnsi="Corbel" w:cs="Arial"/>
          <w:lang w:val="de-DE"/>
        </w:rPr>
        <w:t>Reif</w:t>
      </w:r>
      <w:r w:rsidR="000E3AC9">
        <w:rPr>
          <w:rFonts w:ascii="Corbel" w:hAnsi="Corbel" w:cs="Arial"/>
          <w:lang w:val="de-DE"/>
        </w:rPr>
        <w:t>ung im gebrauchten Barrique und 500 l Fass</w:t>
      </w:r>
      <w:r w:rsidRPr="00AB25B9">
        <w:rPr>
          <w:rFonts w:ascii="Corbel" w:hAnsi="Corbel" w:cs="Arial"/>
          <w:lang w:val="de-DE"/>
        </w:rPr>
        <w:t xml:space="preserve"> </w:t>
      </w: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2163C3">
        <w:rPr>
          <w:rFonts w:ascii="Corbel" w:hAnsi="Corbel" w:cs="Arial"/>
          <w:i/>
          <w:lang w:val="de-DE"/>
        </w:rPr>
        <w:t>Abfüllung</w:t>
      </w:r>
      <w:r w:rsidR="002163C3">
        <w:rPr>
          <w:rFonts w:ascii="Corbel" w:hAnsi="Corbel" w:cs="Arial"/>
          <w:lang w:val="de-DE"/>
        </w:rPr>
        <w:t xml:space="preserve">:   </w:t>
      </w:r>
      <w:r w:rsidR="002B2619">
        <w:rPr>
          <w:rFonts w:ascii="Corbel" w:hAnsi="Corbel" w:cs="Arial"/>
          <w:lang w:val="de-DE"/>
        </w:rPr>
        <w:t>September 2020</w:t>
      </w: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</w:p>
    <w:p w:rsidR="002163C3" w:rsidRDefault="002163C3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u w:val="single"/>
          <w:lang w:val="de-DE"/>
        </w:rPr>
      </w:pPr>
    </w:p>
    <w:p w:rsidR="002163C3" w:rsidRDefault="002163C3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u w:val="single"/>
          <w:lang w:val="de-DE"/>
        </w:rPr>
      </w:pP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2163C3">
        <w:rPr>
          <w:rFonts w:ascii="Corbel" w:hAnsi="Corbel" w:cs="Arial"/>
          <w:u w:val="single"/>
          <w:lang w:val="de-DE"/>
        </w:rPr>
        <w:t>Analysewerte</w:t>
      </w:r>
      <w:r w:rsidRPr="00AB25B9">
        <w:rPr>
          <w:rFonts w:ascii="Corbel" w:hAnsi="Corbel" w:cs="Arial"/>
          <w:lang w:val="de-DE"/>
        </w:rPr>
        <w:t>:</w:t>
      </w: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</w:p>
    <w:p w:rsidR="00AB25B9" w:rsidRPr="00AB25B9" w:rsidRDefault="002B261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>
        <w:rPr>
          <w:rFonts w:ascii="Corbel" w:hAnsi="Corbel" w:cs="Arial"/>
          <w:lang w:val="de-DE"/>
        </w:rPr>
        <w:t>Alkohol:</w:t>
      </w:r>
      <w:r>
        <w:rPr>
          <w:rFonts w:ascii="Corbel" w:hAnsi="Corbel" w:cs="Arial"/>
          <w:lang w:val="de-DE"/>
        </w:rPr>
        <w:tab/>
        <w:t>14</w:t>
      </w:r>
      <w:r w:rsidR="00AB25B9" w:rsidRPr="00AB25B9">
        <w:rPr>
          <w:rFonts w:ascii="Corbel" w:hAnsi="Corbel" w:cs="Arial"/>
          <w:lang w:val="de-DE"/>
        </w:rPr>
        <w:t xml:space="preserve">% Vol. </w:t>
      </w: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AB25B9">
        <w:rPr>
          <w:rFonts w:ascii="Corbel" w:hAnsi="Corbel" w:cs="Arial"/>
          <w:lang w:val="de-DE"/>
        </w:rPr>
        <w:t>Säure:</w:t>
      </w:r>
      <w:r w:rsidRPr="00AB25B9">
        <w:rPr>
          <w:rFonts w:ascii="Corbel" w:hAnsi="Corbel" w:cs="Arial"/>
          <w:lang w:val="de-DE"/>
        </w:rPr>
        <w:tab/>
        <w:t>6,0 g/l</w:t>
      </w: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AB25B9">
        <w:rPr>
          <w:rFonts w:ascii="Corbel" w:hAnsi="Corbel" w:cs="Arial"/>
          <w:lang w:val="de-DE"/>
        </w:rPr>
        <w:t>Restzucker:</w:t>
      </w:r>
      <w:r w:rsidRPr="00AB25B9">
        <w:rPr>
          <w:rFonts w:ascii="Corbel" w:hAnsi="Corbel" w:cs="Arial"/>
          <w:lang w:val="de-DE"/>
        </w:rPr>
        <w:tab/>
        <w:t xml:space="preserve">1,0 </w:t>
      </w:r>
      <w:proofErr w:type="spellStart"/>
      <w:r w:rsidRPr="00AB25B9">
        <w:rPr>
          <w:rFonts w:ascii="Corbel" w:hAnsi="Corbel" w:cs="Arial"/>
          <w:lang w:val="de-DE"/>
        </w:rPr>
        <w:t>gl</w:t>
      </w:r>
      <w:proofErr w:type="spellEnd"/>
      <w:r w:rsidRPr="00AB25B9">
        <w:rPr>
          <w:rFonts w:ascii="Corbel" w:hAnsi="Corbel" w:cs="Arial"/>
          <w:lang w:val="de-DE"/>
        </w:rPr>
        <w:t>/</w:t>
      </w:r>
    </w:p>
    <w:p w:rsidR="00AB25B9" w:rsidRP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AB25B9">
        <w:rPr>
          <w:rFonts w:ascii="Corbel" w:hAnsi="Corbel" w:cs="Arial"/>
          <w:lang w:val="de-DE"/>
        </w:rPr>
        <w:t>Trinktemperatur:</w:t>
      </w:r>
      <w:r w:rsidRPr="00AB25B9">
        <w:rPr>
          <w:rFonts w:ascii="Corbel" w:hAnsi="Corbel" w:cs="Arial"/>
          <w:lang w:val="de-DE"/>
        </w:rPr>
        <w:tab/>
        <w:t>16-18°</w:t>
      </w:r>
    </w:p>
    <w:p w:rsidR="00AB25B9" w:rsidRPr="00AB25B9" w:rsidRDefault="002B261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>
        <w:rPr>
          <w:rFonts w:ascii="Corbel" w:hAnsi="Corbel" w:cs="Arial"/>
          <w:lang w:val="de-DE"/>
        </w:rPr>
        <w:t>Trinkreife:</w:t>
      </w:r>
      <w:r>
        <w:rPr>
          <w:rFonts w:ascii="Corbel" w:hAnsi="Corbel" w:cs="Arial"/>
          <w:lang w:val="de-DE"/>
        </w:rPr>
        <w:tab/>
        <w:t>2020-2032</w:t>
      </w:r>
    </w:p>
    <w:p w:rsidR="00AB25B9" w:rsidRDefault="00AB25B9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AB25B9">
        <w:rPr>
          <w:rFonts w:ascii="Corbel" w:hAnsi="Corbel" w:cs="Arial"/>
          <w:lang w:val="de-DE"/>
        </w:rPr>
        <w:t xml:space="preserve">Flascheninhalt: </w:t>
      </w:r>
      <w:r w:rsidRPr="00AB25B9">
        <w:rPr>
          <w:rFonts w:ascii="Corbel" w:hAnsi="Corbel" w:cs="Arial"/>
          <w:lang w:val="de-DE"/>
        </w:rPr>
        <w:tab/>
        <w:t>0,75 L</w:t>
      </w:r>
    </w:p>
    <w:p w:rsidR="00A77751" w:rsidRDefault="00A77751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bookmarkStart w:id="0" w:name="_GoBack"/>
      <w:bookmarkEnd w:id="0"/>
    </w:p>
    <w:p w:rsidR="00A77751" w:rsidRDefault="00A77751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</w:p>
    <w:p w:rsidR="00A77751" w:rsidRPr="00AB25B9" w:rsidRDefault="00A77751" w:rsidP="00A77751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  <w:r w:rsidRPr="003614FD">
        <w:rPr>
          <w:rFonts w:ascii="Corbel" w:hAnsi="Corbel" w:cs="Arial"/>
          <w:u w:val="single"/>
          <w:lang w:val="de-DE"/>
        </w:rPr>
        <w:t>Auszeichnungen</w:t>
      </w:r>
      <w:r>
        <w:rPr>
          <w:rFonts w:ascii="Corbel" w:hAnsi="Corbel" w:cs="Arial"/>
          <w:lang w:val="de-DE"/>
        </w:rPr>
        <w:t>:</w:t>
      </w:r>
      <w:r>
        <w:rPr>
          <w:rFonts w:ascii="Corbel" w:hAnsi="Corbel" w:cs="Arial"/>
          <w:lang w:val="de-DE"/>
        </w:rPr>
        <w:tab/>
        <w:t>Falstaff 9</w:t>
      </w:r>
      <w:r w:rsidR="002B2619">
        <w:rPr>
          <w:rFonts w:ascii="Corbel" w:hAnsi="Corbel" w:cs="Arial"/>
          <w:lang w:val="de-DE"/>
        </w:rPr>
        <w:t>3</w:t>
      </w:r>
      <w:r>
        <w:rPr>
          <w:rFonts w:ascii="Corbel" w:hAnsi="Corbel" w:cs="Arial"/>
          <w:lang w:val="de-DE"/>
        </w:rPr>
        <w:t xml:space="preserve"> Punkte</w:t>
      </w:r>
    </w:p>
    <w:p w:rsidR="00A77751" w:rsidRPr="00AB25B9" w:rsidRDefault="00A77751" w:rsidP="00AB25B9">
      <w:pPr>
        <w:tabs>
          <w:tab w:val="left" w:pos="3108"/>
        </w:tabs>
        <w:spacing w:after="0" w:line="240" w:lineRule="auto"/>
        <w:ind w:right="284"/>
        <w:rPr>
          <w:rFonts w:ascii="Corbel" w:hAnsi="Corbel" w:cs="Arial"/>
          <w:lang w:val="de-DE"/>
        </w:rPr>
      </w:pPr>
    </w:p>
    <w:sectPr w:rsidR="00A77751" w:rsidRPr="00AB25B9" w:rsidSect="002163C3">
      <w:pgSz w:w="12240" w:h="15840"/>
      <w:pgMar w:top="709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9"/>
    <w:rsid w:val="000E3AC9"/>
    <w:rsid w:val="001B05F7"/>
    <w:rsid w:val="002163C3"/>
    <w:rsid w:val="002B2619"/>
    <w:rsid w:val="00554ECE"/>
    <w:rsid w:val="006C776D"/>
    <w:rsid w:val="008C7DEF"/>
    <w:rsid w:val="00A608B8"/>
    <w:rsid w:val="00A77751"/>
    <w:rsid w:val="00A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A187"/>
  <w15:chartTrackingRefBased/>
  <w15:docId w15:val="{9153BC2D-2BCB-43AD-8F81-7B871A0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2019-07-10T07:38:00Z</cp:lastPrinted>
  <dcterms:created xsi:type="dcterms:W3CDTF">2021-10-18T11:51:00Z</dcterms:created>
  <dcterms:modified xsi:type="dcterms:W3CDTF">2021-10-18T11:51:00Z</dcterms:modified>
</cp:coreProperties>
</file>